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766" w:rsidRPr="00D41D9F" w:rsidRDefault="00442850" w:rsidP="00442850">
      <w:pPr>
        <w:jc w:val="center"/>
        <w:rPr>
          <w:rFonts w:ascii="Tahoma" w:hAnsi="Tahoma" w:cs="Tahoma"/>
          <w:b/>
        </w:rPr>
      </w:pPr>
      <w:r w:rsidRPr="00D41D9F">
        <w:rPr>
          <w:rFonts w:ascii="Tahoma" w:hAnsi="Tahoma" w:cs="Tahoma"/>
          <w:b/>
        </w:rPr>
        <w:t>FINALI DI PEDONE</w:t>
      </w:r>
    </w:p>
    <w:p w:rsidR="00442850" w:rsidRPr="00D41D9F" w:rsidRDefault="00442850" w:rsidP="00D41D9F">
      <w:pPr>
        <w:jc w:val="both"/>
        <w:rPr>
          <w:rFonts w:ascii="Tahoma" w:hAnsi="Tahoma" w:cs="Tahoma"/>
        </w:rPr>
      </w:pPr>
      <w:r w:rsidRPr="00D41D9F">
        <w:rPr>
          <w:rFonts w:ascii="Tahoma" w:hAnsi="Tahoma" w:cs="Tahoma"/>
        </w:rPr>
        <w:t xml:space="preserve">Il finale è l’ultima fase di una partita a scacchi e ne è la logica conclusione, se nessuna delle due parti ha commesso gravi errori che ne abbiano compromesso l’esito della partita già nella fase di apertura o nel </w:t>
      </w:r>
      <w:proofErr w:type="spellStart"/>
      <w:r w:rsidRPr="00D41D9F">
        <w:rPr>
          <w:rFonts w:ascii="Tahoma" w:hAnsi="Tahoma" w:cs="Tahoma"/>
        </w:rPr>
        <w:t>mediogioco</w:t>
      </w:r>
      <w:proofErr w:type="spellEnd"/>
      <w:r w:rsidRPr="00D41D9F">
        <w:rPr>
          <w:rFonts w:ascii="Tahoma" w:hAnsi="Tahoma" w:cs="Tahoma"/>
        </w:rPr>
        <w:t xml:space="preserve">. </w:t>
      </w:r>
    </w:p>
    <w:p w:rsidR="00442850" w:rsidRPr="00D41D9F" w:rsidRDefault="00442850" w:rsidP="00D41D9F">
      <w:pPr>
        <w:jc w:val="both"/>
        <w:rPr>
          <w:rFonts w:ascii="Tahoma" w:hAnsi="Tahoma" w:cs="Tahoma"/>
        </w:rPr>
      </w:pPr>
      <w:r w:rsidRPr="00D41D9F">
        <w:rPr>
          <w:rFonts w:ascii="Tahoma" w:hAnsi="Tahoma" w:cs="Tahoma"/>
        </w:rPr>
        <w:t>Peraltro, se è vero che è difficile vincere una partita senza conoscere i principi fondamentali dell’apertura, è altrettanto vero che non si può sperare di vincere una partita se si ignorano completamente alcune cognizioni fondamentali della tecnica del finale.</w:t>
      </w:r>
    </w:p>
    <w:p w:rsidR="00442850" w:rsidRPr="00D41D9F" w:rsidRDefault="00442850" w:rsidP="00D41D9F">
      <w:pPr>
        <w:jc w:val="both"/>
        <w:rPr>
          <w:rFonts w:ascii="Tahoma" w:hAnsi="Tahoma" w:cs="Tahoma"/>
        </w:rPr>
      </w:pPr>
      <w:r w:rsidRPr="00D41D9F">
        <w:rPr>
          <w:rFonts w:ascii="Tahoma" w:hAnsi="Tahoma" w:cs="Tahoma"/>
        </w:rPr>
        <w:t>Studiare i finali di soli pedoni è fondamentale perché rappresentando la base sulla quale si poggiano quasi tut</w:t>
      </w:r>
      <w:r w:rsidR="00D41D9F" w:rsidRPr="00D41D9F">
        <w:rPr>
          <w:rFonts w:ascii="Tahoma" w:hAnsi="Tahoma" w:cs="Tahoma"/>
        </w:rPr>
        <w:t>ti i finali più complessi. Esamineremo quindi dal principio alcune posizioni standard, la cui conoscenza è essenziale, che costituiscono praticamente dei postulati per il finale, per approfondire in seguito lo studio di posizioni più complesse.</w:t>
      </w:r>
    </w:p>
    <w:p w:rsidR="00D41D9F" w:rsidRDefault="00D41D9F" w:rsidP="00D41D9F">
      <w:pPr>
        <w:jc w:val="both"/>
        <w:rPr>
          <w:rFonts w:ascii="Tahoma" w:hAnsi="Tahoma" w:cs="Tahoma"/>
        </w:rPr>
      </w:pPr>
      <w:r w:rsidRPr="00D41D9F">
        <w:rPr>
          <w:rFonts w:ascii="Tahoma" w:hAnsi="Tahoma" w:cs="Tahoma"/>
        </w:rPr>
        <w:t>Naturalmente non è possibile considerare che un ristretto numero di finali rispetto a quelli che realmente si possono verificare in una partita giocata, quindi inizieremo da posizioni “classiche”, cui non dovrebbe essere difficile ricondurre i casi più complicati.</w:t>
      </w:r>
    </w:p>
    <w:p w:rsidR="00D41D9F" w:rsidRDefault="00D41D9F" w:rsidP="00D41D9F">
      <w:pPr>
        <w:jc w:val="both"/>
        <w:rPr>
          <w:rFonts w:ascii="Tahoma" w:hAnsi="Tahoma" w:cs="Tahoma"/>
        </w:rPr>
      </w:pPr>
    </w:p>
    <w:p w:rsidR="00D41D9F" w:rsidRPr="00D41D9F" w:rsidRDefault="00D41D9F" w:rsidP="00D41D9F">
      <w:pPr>
        <w:jc w:val="center"/>
        <w:rPr>
          <w:rFonts w:ascii="Tahoma" w:hAnsi="Tahoma" w:cs="Tahoma"/>
          <w:b/>
        </w:rPr>
      </w:pPr>
      <w:r w:rsidRPr="00D41D9F">
        <w:rPr>
          <w:rFonts w:ascii="Tahoma" w:hAnsi="Tahoma" w:cs="Tahoma"/>
          <w:b/>
        </w:rPr>
        <w:t>LA REGOLA DEL QUADRATO</w:t>
      </w:r>
    </w:p>
    <w:p w:rsidR="00297AA1" w:rsidRDefault="00D41D9F" w:rsidP="00D41D9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Il Re, al contrario di quanto avviene in fase di apertura e</w:t>
      </w:r>
      <w:r w:rsidR="00297AA1">
        <w:rPr>
          <w:rFonts w:ascii="Tahoma" w:hAnsi="Tahoma" w:cs="Tahoma"/>
        </w:rPr>
        <w:t xml:space="preserve"> nel </w:t>
      </w:r>
      <w:proofErr w:type="spellStart"/>
      <w:r w:rsidR="00297AA1">
        <w:rPr>
          <w:rFonts w:ascii="Tahoma" w:hAnsi="Tahoma" w:cs="Tahoma"/>
        </w:rPr>
        <w:t>mediogioco</w:t>
      </w:r>
      <w:proofErr w:type="spellEnd"/>
      <w:r w:rsidR="00297AA1">
        <w:rPr>
          <w:rFonts w:ascii="Tahoma" w:hAnsi="Tahoma" w:cs="Tahoma"/>
        </w:rPr>
        <w:t>, nel finale riveste un ruolo importante, se non addirittura fondamentale, per l’esito della partita. A maggior ragione questo vale nei finali di pedone, dove la posizione più attiva di uno dei due monarchi può garantire la vittoria anche con una situazione di parità materiale.</w:t>
      </w:r>
    </w:p>
    <w:p w:rsidR="005450A9" w:rsidRDefault="00297AA1" w:rsidP="00D41D9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Poniamo il caso di un finale di Re e pedone contro Re – un finale che esamineremo approfonditamente nelle sue varie sfaccettature. E’ lapalissiano che la parte più forte può vincere solo se riesce a promuovere il pedo</w:t>
      </w:r>
      <w:r w:rsidR="005450A9">
        <w:rPr>
          <w:rFonts w:ascii="Tahoma" w:hAnsi="Tahoma" w:cs="Tahoma"/>
        </w:rPr>
        <w:t>ne, tuttavia il procedimento vincente può essere più o meno complicato a seconda del fatto che il fante sia accompagnato nel suo cammino trionfale dal proprio monarca.</w:t>
      </w:r>
    </w:p>
    <w:p w:rsidR="005450A9" w:rsidRDefault="005450A9" w:rsidP="00D41D9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Nel caso non lo fosse – quindi se il pedone decidesse di avventurarsi verso la méta solo con le proprie forze – si può stabilire con precisione matematica se questa sua avventura può essere coronata da successo utilizzando la cosiddetta “regola del quadrato”. L’enunciato è il seguente:</w:t>
      </w:r>
    </w:p>
    <w:p w:rsidR="005450A9" w:rsidRDefault="005450A9" w:rsidP="005450A9">
      <w:pPr>
        <w:jc w:val="both"/>
        <w:rPr>
          <w:rFonts w:ascii="Tahoma" w:hAnsi="Tahoma" w:cs="Tahoma"/>
        </w:rPr>
      </w:pPr>
      <w:r w:rsidRPr="005450A9">
        <w:rPr>
          <w:rFonts w:ascii="Tahoma" w:hAnsi="Tahoma" w:cs="Tahoma"/>
        </w:rPr>
        <w:t>-</w:t>
      </w:r>
      <w:r>
        <w:rPr>
          <w:rFonts w:ascii="Tahoma" w:hAnsi="Tahoma" w:cs="Tahoma"/>
        </w:rPr>
        <w:t xml:space="preserve"> Se il Re della parte più debole non si trova all’interno del quadrato che ha come lato la distanza che intercorre tra la casa dove è situato il pedone e la casa di promozione dello stesso, il fante può essere promosso anche senza l’aiuto del proprio monarca. In caso contrario, esso è destinato a soccombere.</w:t>
      </w:r>
    </w:p>
    <w:p w:rsidR="00D41D9F" w:rsidRDefault="005450A9" w:rsidP="005450A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Vediamo un esempio:</w:t>
      </w:r>
      <w:r w:rsidR="00297AA1" w:rsidRPr="005450A9">
        <w:rPr>
          <w:rFonts w:ascii="Tahoma" w:hAnsi="Tahoma" w:cs="Tahoma"/>
        </w:rPr>
        <w:t xml:space="preserve"> </w:t>
      </w:r>
    </w:p>
    <w:p w:rsidR="00EF3652" w:rsidRDefault="00EF3652" w:rsidP="00EF3652">
      <w:pPr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  <w:lang w:eastAsia="it-IT"/>
        </w:rPr>
        <w:lastRenderedPageBreak/>
        <w:drawing>
          <wp:inline distT="0" distB="0" distL="0" distR="0">
            <wp:extent cx="3047619" cy="3047619"/>
            <wp:effectExtent l="0" t="0" r="635" b="63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7619" cy="3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652" w:rsidRDefault="00EF3652" w:rsidP="00EF3652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In questo caso, i vertici del quadrato del pedone bianco in d5 sono </w:t>
      </w:r>
      <w:r w:rsidR="00773713">
        <w:rPr>
          <w:rFonts w:ascii="Tahoma" w:hAnsi="Tahoma" w:cs="Tahoma"/>
        </w:rPr>
        <w:t>d5-a5-a8-d8 verso sinistra e d5-g5-g8-d8 verso destra. Se il Re Nero non si trova all’interno di questi due quadrati, il pedone è in grado di promuoversi anche senza l’aiuto del proprio Re, viceversa verrà catturato.</w:t>
      </w:r>
    </w:p>
    <w:p w:rsidR="00773713" w:rsidRDefault="00773713" w:rsidP="00EF3652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Supponiamo che il Re Nero sia in g4: </w:t>
      </w:r>
    </w:p>
    <w:p w:rsidR="00773713" w:rsidRDefault="00773713" w:rsidP="00EF3652">
      <w:pPr>
        <w:rPr>
          <w:rFonts w:ascii="Tahoma" w:hAnsi="Tahoma" w:cs="Tahoma"/>
        </w:rPr>
      </w:pPr>
      <w:r>
        <w:rPr>
          <w:rFonts w:ascii="Tahoma" w:hAnsi="Tahoma" w:cs="Tahoma"/>
        </w:rPr>
        <w:t>1.d6 Rf5 2.d7 Re6 3.d8=D</w:t>
      </w:r>
    </w:p>
    <w:p w:rsidR="00773713" w:rsidRDefault="00773713" w:rsidP="00EF3652">
      <w:pPr>
        <w:rPr>
          <w:rFonts w:ascii="Tahoma" w:hAnsi="Tahoma" w:cs="Tahoma"/>
        </w:rPr>
      </w:pPr>
      <w:r>
        <w:rPr>
          <w:rFonts w:ascii="Tahoma" w:hAnsi="Tahoma" w:cs="Tahoma"/>
        </w:rPr>
        <w:t>Con il Re Nero in g7 invece:</w:t>
      </w:r>
    </w:p>
    <w:p w:rsidR="00773713" w:rsidRDefault="00773713" w:rsidP="00EF3652">
      <w:pPr>
        <w:rPr>
          <w:rFonts w:ascii="Tahoma" w:hAnsi="Tahoma" w:cs="Tahoma"/>
        </w:rPr>
      </w:pPr>
      <w:r>
        <w:rPr>
          <w:rFonts w:ascii="Tahoma" w:hAnsi="Tahoma" w:cs="Tahoma"/>
        </w:rPr>
        <w:t>1.d6 Rf7 2.d7 Re7 3.d8=D Rxe8</w:t>
      </w:r>
    </w:p>
    <w:p w:rsidR="00773713" w:rsidRDefault="00773713" w:rsidP="00EF3652">
      <w:pPr>
        <w:rPr>
          <w:rFonts w:ascii="Tahoma" w:hAnsi="Tahoma" w:cs="Tahoma"/>
        </w:rPr>
      </w:pPr>
      <w:r>
        <w:rPr>
          <w:rFonts w:ascii="Tahoma" w:hAnsi="Tahoma" w:cs="Tahoma"/>
        </w:rPr>
        <w:t>Questa regola è valida anche per i finali con più pedoni; in tal caso però bisogna stare attenti che il Re della parte più debole non trovi qualche ostacolo lungo il suo cammino:</w:t>
      </w:r>
    </w:p>
    <w:p w:rsidR="00773713" w:rsidRDefault="0060624C" w:rsidP="0060624C">
      <w:pPr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  <w:lang w:eastAsia="it-IT"/>
        </w:rPr>
        <w:drawing>
          <wp:inline distT="0" distB="0" distL="0" distR="0">
            <wp:extent cx="3047619" cy="3047619"/>
            <wp:effectExtent l="0" t="0" r="635" b="63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7619" cy="3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24C" w:rsidRDefault="0060624C" w:rsidP="0060624C">
      <w:p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Nel diagramma qui sopra raffigurato, il Re Nero è effettivamente all’interno del quadrato, ma il pedone in e6 lo costringerà ad uscire, permettendo al fante bianco di promuoversi:</w:t>
      </w:r>
    </w:p>
    <w:p w:rsidR="0060624C" w:rsidRPr="005450A9" w:rsidRDefault="0060624C" w:rsidP="0060624C">
      <w:pPr>
        <w:rPr>
          <w:rFonts w:ascii="Tahoma" w:hAnsi="Tahoma" w:cs="Tahoma"/>
        </w:rPr>
      </w:pPr>
      <w:r>
        <w:rPr>
          <w:rFonts w:ascii="Tahoma" w:hAnsi="Tahoma" w:cs="Tahoma"/>
        </w:rPr>
        <w:t>1.c4 Rg4 2.c5 Rf5 3.c6 Re5 4.c7 Rd6 5.c8=D</w:t>
      </w:r>
      <w:bookmarkStart w:id="0" w:name="_GoBack"/>
      <w:bookmarkEnd w:id="0"/>
    </w:p>
    <w:sectPr w:rsidR="0060624C" w:rsidRPr="005450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E43C3"/>
    <w:multiLevelType w:val="hybridMultilevel"/>
    <w:tmpl w:val="B776B52A"/>
    <w:lvl w:ilvl="0" w:tplc="42CE4C4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850"/>
    <w:rsid w:val="00297AA1"/>
    <w:rsid w:val="00442850"/>
    <w:rsid w:val="005450A9"/>
    <w:rsid w:val="0060624C"/>
    <w:rsid w:val="00773713"/>
    <w:rsid w:val="00B16766"/>
    <w:rsid w:val="00D41D9F"/>
    <w:rsid w:val="00EF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450A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3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36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450A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3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36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</cp:lastModifiedBy>
  <cp:revision>2</cp:revision>
  <dcterms:created xsi:type="dcterms:W3CDTF">2017-06-17T14:32:00Z</dcterms:created>
  <dcterms:modified xsi:type="dcterms:W3CDTF">2017-06-17T15:44:00Z</dcterms:modified>
</cp:coreProperties>
</file>